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D820E" w14:textId="22209DD9" w:rsidR="00D27967" w:rsidRPr="007A4F5B" w:rsidRDefault="00F513D1" w:rsidP="007A4F5B">
      <w:pPr>
        <w:pStyle w:val="Heading1"/>
      </w:pPr>
      <w:r w:rsidRPr="007A4F5B">
        <w:t>Board director question template</w:t>
      </w:r>
    </w:p>
    <w:p w14:paraId="04280268" w14:textId="77777777" w:rsidR="00F513D1" w:rsidRPr="00F513D1" w:rsidRDefault="00F513D1" w:rsidP="00F513D1">
      <w:pPr>
        <w:pStyle w:val="Body"/>
      </w:pPr>
      <w:r w:rsidRPr="00F513D1">
        <w:t>A confidential question and answer session is a facilitated conversation about the board’s performance.</w:t>
      </w:r>
    </w:p>
    <w:p w14:paraId="0DF10F2D" w14:textId="258C515D" w:rsidR="00F513D1" w:rsidRPr="00F513D1" w:rsidRDefault="00F513D1" w:rsidP="00F513D1">
      <w:pPr>
        <w:pStyle w:val="Body"/>
      </w:pPr>
      <w:r w:rsidRPr="00F513D1">
        <w:t>It can be facilitated in pairs, such as between:</w:t>
      </w:r>
    </w:p>
    <w:p w14:paraId="73DFD815" w14:textId="131A3547" w:rsidR="00F513D1" w:rsidRPr="00F513D1" w:rsidRDefault="00F513D1" w:rsidP="00F513D1">
      <w:pPr>
        <w:pStyle w:val="Bullet1"/>
      </w:pPr>
      <w:r w:rsidRPr="00F513D1">
        <w:t>a facilitator and your chair</w:t>
      </w:r>
    </w:p>
    <w:p w14:paraId="6D719A4F" w14:textId="6F7AAC1F" w:rsidR="00F513D1" w:rsidRPr="00F513D1" w:rsidRDefault="00F513D1" w:rsidP="00F513D1">
      <w:pPr>
        <w:pStyle w:val="Bullet1"/>
      </w:pPr>
      <w:r w:rsidRPr="00F513D1">
        <w:t>your chair and your board directors</w:t>
      </w:r>
    </w:p>
    <w:p w14:paraId="3A39AC21" w14:textId="502A1E77" w:rsidR="00F513D1" w:rsidRPr="00F513D1" w:rsidRDefault="00F513D1" w:rsidP="00F513D1">
      <w:pPr>
        <w:pStyle w:val="Bullet1"/>
      </w:pPr>
      <w:r w:rsidRPr="00F513D1">
        <w:t>your chair and a stakeholder, such as your CEO</w:t>
      </w:r>
    </w:p>
    <w:p w14:paraId="518D4953" w14:textId="7ADFA926" w:rsidR="00F513D1" w:rsidRPr="00F513D1" w:rsidRDefault="00F513D1" w:rsidP="00F513D1">
      <w:pPr>
        <w:pStyle w:val="Body"/>
      </w:pPr>
      <w:r w:rsidRPr="00F513D1">
        <w:t>You can:</w:t>
      </w:r>
    </w:p>
    <w:p w14:paraId="3442DF1A" w14:textId="0E086AF0" w:rsidR="00F513D1" w:rsidRPr="00F513D1" w:rsidRDefault="00F513D1" w:rsidP="00F513D1">
      <w:pPr>
        <w:pStyle w:val="Bullet1"/>
      </w:pPr>
      <w:r w:rsidRPr="00F513D1">
        <w:t>send questions for these sessions in advance so people can prepare their answers</w:t>
      </w:r>
    </w:p>
    <w:p w14:paraId="0475BC25" w14:textId="7169028D" w:rsidR="00F513D1" w:rsidRPr="00F513D1" w:rsidRDefault="00F513D1" w:rsidP="00F513D1">
      <w:pPr>
        <w:pStyle w:val="Bullet1"/>
      </w:pPr>
      <w:r w:rsidRPr="00F513D1">
        <w:t>complement these with unprepared questions for more discussion</w:t>
      </w:r>
    </w:p>
    <w:p w14:paraId="33BF86CC" w14:textId="77777777" w:rsidR="00F513D1" w:rsidRPr="00F513D1" w:rsidRDefault="00F513D1" w:rsidP="00F513D1">
      <w:pPr>
        <w:pStyle w:val="Heading2"/>
      </w:pPr>
      <w:r w:rsidRPr="00F513D1">
        <w:t>Benefits</w:t>
      </w:r>
    </w:p>
    <w:p w14:paraId="55A31228" w14:textId="77777777" w:rsidR="00F513D1" w:rsidRPr="00F513D1" w:rsidRDefault="00F513D1" w:rsidP="00F513D1">
      <w:pPr>
        <w:pStyle w:val="Body"/>
      </w:pPr>
      <w:r w:rsidRPr="00F513D1">
        <w:t>This type of assessment has many benefits, including:</w:t>
      </w:r>
    </w:p>
    <w:p w14:paraId="6BFC5E66" w14:textId="77777777" w:rsidR="00F513D1" w:rsidRPr="00F513D1" w:rsidRDefault="00F513D1" w:rsidP="00F513D1">
      <w:pPr>
        <w:pStyle w:val="Bullet1"/>
      </w:pPr>
      <w:r w:rsidRPr="00F513D1">
        <w:t>generating open and honest discussion</w:t>
      </w:r>
    </w:p>
    <w:p w14:paraId="4BBE4F0A" w14:textId="77777777" w:rsidR="00F513D1" w:rsidRPr="00F513D1" w:rsidRDefault="00F513D1" w:rsidP="00F513D1">
      <w:pPr>
        <w:pStyle w:val="Bullet1"/>
      </w:pPr>
      <w:r w:rsidRPr="00F513D1">
        <w:t>allowing people’s perspectives to be heard</w:t>
      </w:r>
    </w:p>
    <w:p w14:paraId="5EEB0055" w14:textId="77777777" w:rsidR="00F513D1" w:rsidRPr="00F513D1" w:rsidRDefault="00F513D1" w:rsidP="00F513D1">
      <w:pPr>
        <w:pStyle w:val="Bullet1"/>
      </w:pPr>
      <w:r w:rsidRPr="00F513D1">
        <w:t>providing a structured environment to discuss opinions</w:t>
      </w:r>
    </w:p>
    <w:p w14:paraId="7878A494" w14:textId="77777777" w:rsidR="00F513D1" w:rsidRPr="00F513D1" w:rsidRDefault="00F513D1" w:rsidP="00F513D1">
      <w:pPr>
        <w:pStyle w:val="Heading2"/>
      </w:pPr>
      <w:r w:rsidRPr="00F513D1">
        <w:t>Objectives</w:t>
      </w:r>
    </w:p>
    <w:p w14:paraId="474EAA97" w14:textId="77777777" w:rsidR="00F513D1" w:rsidRPr="00F513D1" w:rsidRDefault="00F513D1" w:rsidP="00F513D1">
      <w:pPr>
        <w:pStyle w:val="Body"/>
      </w:pPr>
      <w:r w:rsidRPr="00F513D1">
        <w:t>The objectives of a group assessment are to:</w:t>
      </w:r>
    </w:p>
    <w:p w14:paraId="2FF34131" w14:textId="77777777" w:rsidR="00F513D1" w:rsidRPr="00F513D1" w:rsidRDefault="00F513D1" w:rsidP="00F513D1">
      <w:pPr>
        <w:pStyle w:val="Bullet1"/>
      </w:pPr>
      <w:r w:rsidRPr="00F513D1">
        <w:t>discuss key issues in an open environment</w:t>
      </w:r>
    </w:p>
    <w:p w14:paraId="2218C294" w14:textId="77777777" w:rsidR="00F513D1" w:rsidRPr="00F513D1" w:rsidRDefault="00F513D1" w:rsidP="00F513D1">
      <w:pPr>
        <w:pStyle w:val="Bullet1"/>
      </w:pPr>
      <w:r w:rsidRPr="00F513D1">
        <w:t xml:space="preserve">identify areas for improvement </w:t>
      </w:r>
    </w:p>
    <w:p w14:paraId="2AED7013" w14:textId="77777777" w:rsidR="00F513D1" w:rsidRPr="00F513D1" w:rsidRDefault="00F513D1" w:rsidP="00F513D1">
      <w:pPr>
        <w:pStyle w:val="Bullet1"/>
      </w:pPr>
      <w:r w:rsidRPr="00F513D1">
        <w:t>discuss solutions</w:t>
      </w:r>
    </w:p>
    <w:p w14:paraId="71F1473D" w14:textId="77777777" w:rsidR="00F513D1" w:rsidRPr="00F513D1" w:rsidRDefault="00F513D1" w:rsidP="00F513D1">
      <w:pPr>
        <w:pStyle w:val="Bullet1"/>
      </w:pPr>
      <w:r w:rsidRPr="00F513D1">
        <w:t>provide directors a place to discuss their opinions</w:t>
      </w:r>
    </w:p>
    <w:p w14:paraId="5046F428" w14:textId="77777777" w:rsidR="00F513D1" w:rsidRPr="00F513D1" w:rsidRDefault="00F513D1" w:rsidP="00F513D1">
      <w:pPr>
        <w:pStyle w:val="Heading2"/>
      </w:pPr>
      <w:r w:rsidRPr="00F513D1">
        <w:lastRenderedPageBreak/>
        <w:t>Suggested questions</w:t>
      </w:r>
    </w:p>
    <w:p w14:paraId="4D118C41" w14:textId="77777777" w:rsidR="00F513D1" w:rsidRPr="00F513D1" w:rsidRDefault="00F513D1" w:rsidP="00F513D1">
      <w:pPr>
        <w:pStyle w:val="Heading3"/>
      </w:pPr>
      <w:r w:rsidRPr="00F513D1">
        <w:t>Board performance</w:t>
      </w:r>
    </w:p>
    <w:p w14:paraId="353E7EC4" w14:textId="77777777" w:rsidR="00F513D1" w:rsidRPr="00F513D1" w:rsidRDefault="00F513D1" w:rsidP="00F513D1">
      <w:pPr>
        <w:pStyle w:val="NumberedList1"/>
      </w:pPr>
      <w:r w:rsidRPr="00F513D1">
        <w:t>Does your board understand its purpose and function, as set out in its establishing legislation and/or establishing document?</w:t>
      </w:r>
    </w:p>
    <w:p w14:paraId="39920749" w14:textId="77777777" w:rsidR="00F513D1" w:rsidRPr="00F513D1" w:rsidRDefault="00F513D1" w:rsidP="00F513D1">
      <w:pPr>
        <w:pStyle w:val="NumberedList1"/>
      </w:pPr>
      <w:r w:rsidRPr="00F513D1">
        <w:t>To what extent does your board effectively fulfil its purpose and function?</w:t>
      </w:r>
    </w:p>
    <w:p w14:paraId="322E4C71" w14:textId="2354E394" w:rsidR="00F513D1" w:rsidRPr="00F513D1" w:rsidRDefault="00F513D1" w:rsidP="00F513D1">
      <w:pPr>
        <w:pStyle w:val="NumberedList1"/>
      </w:pPr>
      <w:r w:rsidRPr="00F513D1">
        <w:t>How do you think the current structure of board meetings could be improved?</w:t>
      </w:r>
    </w:p>
    <w:p w14:paraId="35376B7C" w14:textId="77777777" w:rsidR="00F513D1" w:rsidRPr="00F513D1" w:rsidRDefault="00F513D1" w:rsidP="00F513D1">
      <w:pPr>
        <w:pStyle w:val="NumberedList1"/>
      </w:pPr>
      <w:r w:rsidRPr="00F513D1">
        <w:t>Does your board understand and comply with relevant legislation governing public entities?</w:t>
      </w:r>
    </w:p>
    <w:p w14:paraId="2A23451F" w14:textId="77777777" w:rsidR="00F513D1" w:rsidRPr="00F513D1" w:rsidRDefault="00F513D1" w:rsidP="00F513D1">
      <w:pPr>
        <w:pStyle w:val="NumberedList1"/>
      </w:pPr>
      <w:r w:rsidRPr="00F513D1">
        <w:t>Are the sub-committees of your board functioning effectively and fit for purpose?</w:t>
      </w:r>
    </w:p>
    <w:p w14:paraId="261F7E45" w14:textId="77777777" w:rsidR="00F513D1" w:rsidRPr="00F513D1" w:rsidRDefault="00F513D1" w:rsidP="00F513D1">
      <w:pPr>
        <w:pStyle w:val="NumberedList1"/>
      </w:pPr>
      <w:r w:rsidRPr="00F513D1">
        <w:t>Does your board understand what governance is and what ‘good governance’ looks like?</w:t>
      </w:r>
    </w:p>
    <w:p w14:paraId="213BE5E6" w14:textId="77777777" w:rsidR="00F513D1" w:rsidRPr="00F513D1" w:rsidRDefault="00F513D1" w:rsidP="00F513D1">
      <w:pPr>
        <w:pStyle w:val="NumberedList1"/>
      </w:pPr>
      <w:r w:rsidRPr="00F513D1">
        <w:t>How well do you think your current governance structures are working?</w:t>
      </w:r>
    </w:p>
    <w:p w14:paraId="11EF7150" w14:textId="77777777" w:rsidR="00F513D1" w:rsidRPr="00F513D1" w:rsidRDefault="00F513D1" w:rsidP="00F513D1">
      <w:pPr>
        <w:pStyle w:val="NumberedList1"/>
      </w:pPr>
      <w:r w:rsidRPr="00F513D1">
        <w:t>Does your board lack any significant skill sets?</w:t>
      </w:r>
    </w:p>
    <w:p w14:paraId="29DACBDA" w14:textId="77777777" w:rsidR="00F513D1" w:rsidRPr="00F513D1" w:rsidRDefault="00F513D1" w:rsidP="00F513D1">
      <w:pPr>
        <w:pStyle w:val="NumberedList1"/>
      </w:pPr>
      <w:r w:rsidRPr="00F513D1">
        <w:t>Does your board provide useful strategic direction and advice to the CEO?</w:t>
      </w:r>
    </w:p>
    <w:p w14:paraId="49CB301A" w14:textId="77777777" w:rsidR="00F513D1" w:rsidRPr="00F513D1" w:rsidRDefault="00F513D1" w:rsidP="00F513D1">
      <w:pPr>
        <w:pStyle w:val="NumberedList1"/>
      </w:pPr>
      <w:r w:rsidRPr="00F513D1">
        <w:t>Are there any significant risks to your board? If so, what corrective measures could be taken?</w:t>
      </w:r>
    </w:p>
    <w:p w14:paraId="13014158" w14:textId="77777777" w:rsidR="00F513D1" w:rsidRPr="00F513D1" w:rsidRDefault="00F513D1" w:rsidP="00F513D1">
      <w:pPr>
        <w:pStyle w:val="NumberedList1"/>
      </w:pPr>
      <w:r w:rsidRPr="00F513D1">
        <w:t>Has the board adopted policies to improve its effectiveness? If not, how could they be improved?</w:t>
      </w:r>
    </w:p>
    <w:p w14:paraId="32349606" w14:textId="77777777" w:rsidR="00F513D1" w:rsidRPr="00F513D1" w:rsidRDefault="00F513D1" w:rsidP="00F513D1">
      <w:pPr>
        <w:pStyle w:val="NumberedList1"/>
      </w:pPr>
      <w:r w:rsidRPr="00F513D1">
        <w:t>Does the board monitor the performance of management (including your CEO) in accordance with strategic and performance targets?</w:t>
      </w:r>
    </w:p>
    <w:p w14:paraId="266C41D8" w14:textId="77777777" w:rsidR="00F513D1" w:rsidRPr="00F513D1" w:rsidRDefault="00F513D1" w:rsidP="00F513D1">
      <w:pPr>
        <w:pStyle w:val="Heading3"/>
      </w:pPr>
      <w:r w:rsidRPr="00F513D1">
        <w:t>Director performance</w:t>
      </w:r>
    </w:p>
    <w:p w14:paraId="2226B0E5" w14:textId="77777777" w:rsidR="00F513D1" w:rsidRPr="00F513D1" w:rsidRDefault="00F513D1" w:rsidP="00F513D1">
      <w:pPr>
        <w:pStyle w:val="NumberedList1"/>
      </w:pPr>
      <w:r w:rsidRPr="00F513D1">
        <w:t>How well do you understand your board’s purpose and function as set out in your board’s establishing legislation and/or establishing document?</w:t>
      </w:r>
    </w:p>
    <w:p w14:paraId="415D0839" w14:textId="77777777" w:rsidR="00F513D1" w:rsidRPr="00F513D1" w:rsidRDefault="00F513D1" w:rsidP="00F513D1">
      <w:pPr>
        <w:pStyle w:val="NumberedList1"/>
      </w:pPr>
      <w:r w:rsidRPr="00F513D1">
        <w:t>How do you provide meaningful contributions in board meetings?</w:t>
      </w:r>
    </w:p>
    <w:p w14:paraId="2911540A" w14:textId="77777777" w:rsidR="00F513D1" w:rsidRPr="00F513D1" w:rsidRDefault="00F513D1" w:rsidP="00F513D1">
      <w:pPr>
        <w:pStyle w:val="NumberedList1"/>
      </w:pPr>
      <w:r w:rsidRPr="00F513D1">
        <w:lastRenderedPageBreak/>
        <w:t>How do you challenge management to better implement your board’s strategy? How do you measure and monitor success?</w:t>
      </w:r>
    </w:p>
    <w:p w14:paraId="18D1DB9A" w14:textId="77777777" w:rsidR="00F513D1" w:rsidRPr="00F513D1" w:rsidRDefault="00F513D1" w:rsidP="00F513D1">
      <w:pPr>
        <w:pStyle w:val="NumberedList1"/>
      </w:pPr>
      <w:r w:rsidRPr="00F513D1">
        <w:t>Are you interested in further leadership roles within your board? If so, what would you like these to be?</w:t>
      </w:r>
    </w:p>
    <w:p w14:paraId="45E25FDD" w14:textId="77777777" w:rsidR="00F513D1" w:rsidRPr="00F513D1" w:rsidRDefault="00F513D1" w:rsidP="00F513D1">
      <w:pPr>
        <w:pStyle w:val="NumberedList1"/>
      </w:pPr>
      <w:r w:rsidRPr="00F513D1">
        <w:t>What do you see as the strategic direction of your public entity? Are there any risks you see in achieving this strategy?</w:t>
      </w:r>
    </w:p>
    <w:p w14:paraId="18846E9D" w14:textId="77777777" w:rsidR="00F513D1" w:rsidRPr="00F513D1" w:rsidRDefault="00F513D1" w:rsidP="00F513D1">
      <w:pPr>
        <w:pStyle w:val="NumberedList1"/>
      </w:pPr>
      <w:r w:rsidRPr="00F513D1">
        <w:t>What would you like to achieve from your time on the board?</w:t>
      </w:r>
    </w:p>
    <w:p w14:paraId="2B9441E5" w14:textId="77777777" w:rsidR="00F513D1" w:rsidRPr="00F513D1" w:rsidRDefault="00F513D1" w:rsidP="00F513D1">
      <w:pPr>
        <w:pStyle w:val="NumberedList1"/>
      </w:pPr>
      <w:r w:rsidRPr="00F513D1">
        <w:t>What training or professional development opportunities would help you?</w:t>
      </w:r>
    </w:p>
    <w:p w14:paraId="58544068" w14:textId="71B0C541" w:rsidR="00F513D1" w:rsidRPr="00F513D1" w:rsidRDefault="00F513D1" w:rsidP="00F513D1">
      <w:pPr>
        <w:pStyle w:val="NumberedList1"/>
      </w:pPr>
      <w:r w:rsidRPr="00F513D1">
        <w:t>Do you feel adequately supported in your role? If not, what can we do to improve this?</w:t>
      </w:r>
    </w:p>
    <w:sectPr w:rsidR="00F513D1" w:rsidRPr="00F513D1" w:rsidSect="00FB6C01">
      <w:headerReference w:type="default" r:id="rId12"/>
      <w:footerReference w:type="default" r:id="rId13"/>
      <w:pgSz w:w="11906" w:h="16838" w:code="9"/>
      <w:pgMar w:top="226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3A2AD" w14:textId="77777777" w:rsidR="004B10C1" w:rsidRPr="00973F22" w:rsidRDefault="004B10C1" w:rsidP="00973F22">
      <w:r>
        <w:separator/>
      </w:r>
    </w:p>
    <w:p w14:paraId="10C4B9B7" w14:textId="77777777" w:rsidR="004B10C1" w:rsidRDefault="004B10C1"/>
  </w:endnote>
  <w:endnote w:type="continuationSeparator" w:id="0">
    <w:p w14:paraId="5E09AE69" w14:textId="77777777" w:rsidR="004B10C1" w:rsidRPr="00973F22" w:rsidRDefault="004B10C1" w:rsidP="00973F22">
      <w:r>
        <w:continuationSeparator/>
      </w:r>
    </w:p>
    <w:p w14:paraId="3474ECA7" w14:textId="77777777" w:rsidR="004B10C1" w:rsidRDefault="004B10C1"/>
  </w:endnote>
  <w:endnote w:type="continuationNotice" w:id="1">
    <w:p w14:paraId="2D121A10" w14:textId="77777777" w:rsidR="004B10C1" w:rsidRDefault="004B10C1" w:rsidP="00973F22"/>
    <w:p w14:paraId="2A7EAFEE" w14:textId="77777777" w:rsidR="004B10C1" w:rsidRDefault="004B10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VIC Medium">
    <w:altName w:val="Calibri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68B2A" w14:textId="6703ADBE" w:rsidR="000C630F" w:rsidRPr="00973F22" w:rsidRDefault="009943FA" w:rsidP="000C630F">
    <w:pPr>
      <w:pStyle w:val="Footer"/>
      <w:tabs>
        <w:tab w:val="clear" w:pos="4513"/>
        <w:tab w:val="left" w:pos="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32D4CC2" wp14:editId="53AF033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2f824c4a99731a5ce792f9e4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50BC65" w14:textId="4AE7077E" w:rsidR="009943FA" w:rsidRPr="009943FA" w:rsidRDefault="009943FA" w:rsidP="009943F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9943FA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2D4CC2" id="_x0000_t202" coordsize="21600,21600" o:spt="202" path="m,l,21600r21600,l21600,xe">
              <v:stroke joinstyle="miter"/>
              <v:path gradientshapeok="t" o:connecttype="rect"/>
            </v:shapetype>
            <v:shape id="MSIPCM2f824c4a99731a5ce792f9e4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Do4pnesQIAAEgFAAAO&#10;AAAAAAAAAAAAAAAAAC4CAABkcnMvZTJvRG9jLnhtbFBLAQItABQABgAIAAAAIQB8dgjh3wAAAAsB&#10;AAAPAAAAAAAAAAAAAAAAAAs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6350BC65" w14:textId="4AE7077E" w:rsidR="009943FA" w:rsidRPr="009943FA" w:rsidRDefault="009943FA" w:rsidP="009943FA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9943FA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072784263"/>
        <w:docPartObj>
          <w:docPartGallery w:val="Page Numbers (Bottom of Page)"/>
          <w:docPartUnique/>
        </w:docPartObj>
      </w:sdtPr>
      <w:sdtEndPr/>
      <w:sdtContent>
        <w:r w:rsidR="000C630F" w:rsidRPr="00973F22">
          <w:fldChar w:fldCharType="begin"/>
        </w:r>
        <w:r w:rsidR="000C630F" w:rsidRPr="00973F22">
          <w:instrText xml:space="preserve"> PAGE   \* MERGEFORMAT </w:instrText>
        </w:r>
        <w:r w:rsidR="000C630F" w:rsidRPr="00973F22">
          <w:fldChar w:fldCharType="separate"/>
        </w:r>
        <w:r w:rsidR="000C630F">
          <w:t>3</w:t>
        </w:r>
        <w:r w:rsidR="000C630F" w:rsidRPr="00973F22">
          <w:fldChar w:fldCharType="end"/>
        </w:r>
      </w:sdtContent>
    </w:sdt>
    <w:r w:rsidR="000C630F" w:rsidRPr="00973F22">
      <w:tab/>
    </w:r>
    <w:r w:rsidR="000C630F" w:rsidRPr="00973F22">
      <w:rPr>
        <w:noProof/>
      </w:rPr>
      <w:drawing>
        <wp:inline distT="0" distB="0" distL="0" distR="0" wp14:anchorId="69653EED" wp14:editId="6C2C0367">
          <wp:extent cx="943666" cy="540000"/>
          <wp:effectExtent l="0" t="0" r="8890" b="0"/>
          <wp:docPr id="21" name="Picture 21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ictoria-State-Government-logo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666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73649" w14:textId="77777777" w:rsidR="004B10C1" w:rsidRPr="00973F22" w:rsidRDefault="004B10C1" w:rsidP="00973F22">
      <w:r>
        <w:separator/>
      </w:r>
    </w:p>
    <w:p w14:paraId="12AA8B0E" w14:textId="77777777" w:rsidR="004B10C1" w:rsidRDefault="004B10C1"/>
  </w:footnote>
  <w:footnote w:type="continuationSeparator" w:id="0">
    <w:p w14:paraId="66A9EC7C" w14:textId="77777777" w:rsidR="004B10C1" w:rsidRPr="00973F22" w:rsidRDefault="004B10C1" w:rsidP="00973F22">
      <w:r>
        <w:continuationSeparator/>
      </w:r>
    </w:p>
    <w:p w14:paraId="1FE23348" w14:textId="77777777" w:rsidR="004B10C1" w:rsidRDefault="004B10C1"/>
  </w:footnote>
  <w:footnote w:type="continuationNotice" w:id="1">
    <w:p w14:paraId="053D23DD" w14:textId="77777777" w:rsidR="004B10C1" w:rsidRDefault="004B10C1" w:rsidP="00973F22"/>
    <w:p w14:paraId="159580BF" w14:textId="77777777" w:rsidR="004B10C1" w:rsidRDefault="004B10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C93D5" w14:textId="77777777" w:rsidR="000C630F" w:rsidRDefault="000C630F" w:rsidP="000C630F">
    <w:pPr>
      <w:pStyle w:val="Header"/>
      <w:tabs>
        <w:tab w:val="clear" w:pos="4513"/>
        <w:tab w:val="left" w:pos="0"/>
      </w:tabs>
    </w:pPr>
    <w:r w:rsidRPr="00973F22">
      <w:rPr>
        <w:noProof/>
      </w:rPr>
      <w:drawing>
        <wp:inline distT="0" distB="0" distL="0" distR="0" wp14:anchorId="4EA0C08A" wp14:editId="08074F2B">
          <wp:extent cx="1538035" cy="540000"/>
          <wp:effectExtent l="0" t="0" r="5080" b="0"/>
          <wp:docPr id="22" name="Picture 22" descr="Victorian Public Sector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VPSC-logo-Colour-RGB-Approv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803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F5CE3"/>
    <w:multiLevelType w:val="hybridMultilevel"/>
    <w:tmpl w:val="19FADDE6"/>
    <w:lvl w:ilvl="0" w:tplc="3F3EB73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A238C"/>
    <w:multiLevelType w:val="hybridMultilevel"/>
    <w:tmpl w:val="C7B87E9E"/>
    <w:lvl w:ilvl="0" w:tplc="15E68000">
      <w:start w:val="1"/>
      <w:numFmt w:val="decimal"/>
      <w:pStyle w:val="List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53DFF"/>
    <w:multiLevelType w:val="hybridMultilevel"/>
    <w:tmpl w:val="7432431E"/>
    <w:lvl w:ilvl="0" w:tplc="3E6E5C3E">
      <w:start w:val="1"/>
      <w:numFmt w:val="bullet"/>
      <w:pStyle w:val="Bullet1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30BBD"/>
    <w:multiLevelType w:val="hybridMultilevel"/>
    <w:tmpl w:val="17101B32"/>
    <w:lvl w:ilvl="0" w:tplc="4FDACC38">
      <w:start w:val="1"/>
      <w:numFmt w:val="decimal"/>
      <w:pStyle w:val="ListHeading1"/>
      <w:lvlText w:val="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2733D"/>
    <w:multiLevelType w:val="hybridMultilevel"/>
    <w:tmpl w:val="DDE2BDA2"/>
    <w:lvl w:ilvl="0" w:tplc="EA1E21C2">
      <w:start w:val="1"/>
      <w:numFmt w:val="decimal"/>
      <w:pStyle w:val="ListHeading3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A3F90"/>
    <w:multiLevelType w:val="multilevel"/>
    <w:tmpl w:val="281616FE"/>
    <w:lvl w:ilvl="0">
      <w:start w:val="1"/>
      <w:numFmt w:val="decimal"/>
      <w:pStyle w:val="NumberedLis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E103A7C"/>
    <w:multiLevelType w:val="hybridMultilevel"/>
    <w:tmpl w:val="9078D4C2"/>
    <w:lvl w:ilvl="0" w:tplc="E05476FA">
      <w:start w:val="1"/>
      <w:numFmt w:val="decimal"/>
      <w:pStyle w:val="TableListing1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ttachedTemplate r:id="rId1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00"/>
    <w:rsid w:val="000147BB"/>
    <w:rsid w:val="000263C0"/>
    <w:rsid w:val="00032B0B"/>
    <w:rsid w:val="0003753D"/>
    <w:rsid w:val="000463BA"/>
    <w:rsid w:val="00046991"/>
    <w:rsid w:val="000617B4"/>
    <w:rsid w:val="00074864"/>
    <w:rsid w:val="000A4349"/>
    <w:rsid w:val="000C630F"/>
    <w:rsid w:val="000C71C1"/>
    <w:rsid w:val="000D3A6B"/>
    <w:rsid w:val="000F7A17"/>
    <w:rsid w:val="00112211"/>
    <w:rsid w:val="00114CC3"/>
    <w:rsid w:val="0012332F"/>
    <w:rsid w:val="001375DC"/>
    <w:rsid w:val="0014732C"/>
    <w:rsid w:val="00151F20"/>
    <w:rsid w:val="00157891"/>
    <w:rsid w:val="0017079F"/>
    <w:rsid w:val="00171ED6"/>
    <w:rsid w:val="00172E36"/>
    <w:rsid w:val="001B4E83"/>
    <w:rsid w:val="001C34A5"/>
    <w:rsid w:val="001C5327"/>
    <w:rsid w:val="001C77EE"/>
    <w:rsid w:val="001D2013"/>
    <w:rsid w:val="001E1EF8"/>
    <w:rsid w:val="001E2943"/>
    <w:rsid w:val="001E5B51"/>
    <w:rsid w:val="001F02C4"/>
    <w:rsid w:val="00222804"/>
    <w:rsid w:val="00237C04"/>
    <w:rsid w:val="00242219"/>
    <w:rsid w:val="002427C3"/>
    <w:rsid w:val="002673D5"/>
    <w:rsid w:val="002734D1"/>
    <w:rsid w:val="002A6A13"/>
    <w:rsid w:val="002B62A2"/>
    <w:rsid w:val="002C0246"/>
    <w:rsid w:val="002C5707"/>
    <w:rsid w:val="002F2C1A"/>
    <w:rsid w:val="00302A41"/>
    <w:rsid w:val="0030584A"/>
    <w:rsid w:val="00315C6C"/>
    <w:rsid w:val="003268F4"/>
    <w:rsid w:val="003539E8"/>
    <w:rsid w:val="00357F70"/>
    <w:rsid w:val="003703A9"/>
    <w:rsid w:val="00384A0A"/>
    <w:rsid w:val="00384FC2"/>
    <w:rsid w:val="00391E99"/>
    <w:rsid w:val="003A0024"/>
    <w:rsid w:val="003A7606"/>
    <w:rsid w:val="003C0A0C"/>
    <w:rsid w:val="003E7A91"/>
    <w:rsid w:val="00422A85"/>
    <w:rsid w:val="004406D6"/>
    <w:rsid w:val="0044102A"/>
    <w:rsid w:val="00451BB0"/>
    <w:rsid w:val="00470ED3"/>
    <w:rsid w:val="004B10C1"/>
    <w:rsid w:val="004D24ED"/>
    <w:rsid w:val="004F22BD"/>
    <w:rsid w:val="004F4C79"/>
    <w:rsid w:val="004F4DE3"/>
    <w:rsid w:val="00506A73"/>
    <w:rsid w:val="00515BD2"/>
    <w:rsid w:val="00523850"/>
    <w:rsid w:val="00531BCD"/>
    <w:rsid w:val="00531CCA"/>
    <w:rsid w:val="00552DAF"/>
    <w:rsid w:val="005656DE"/>
    <w:rsid w:val="00572075"/>
    <w:rsid w:val="00573679"/>
    <w:rsid w:val="00581449"/>
    <w:rsid w:val="005A5552"/>
    <w:rsid w:val="005C0578"/>
    <w:rsid w:val="005C3F87"/>
    <w:rsid w:val="005F78D8"/>
    <w:rsid w:val="006002E3"/>
    <w:rsid w:val="00617ED0"/>
    <w:rsid w:val="00622554"/>
    <w:rsid w:val="00625E59"/>
    <w:rsid w:val="006323DA"/>
    <w:rsid w:val="00642135"/>
    <w:rsid w:val="0064243B"/>
    <w:rsid w:val="00645BA2"/>
    <w:rsid w:val="006704A0"/>
    <w:rsid w:val="006705C0"/>
    <w:rsid w:val="00676589"/>
    <w:rsid w:val="00687131"/>
    <w:rsid w:val="006920DB"/>
    <w:rsid w:val="00694370"/>
    <w:rsid w:val="006A0D99"/>
    <w:rsid w:val="006B3762"/>
    <w:rsid w:val="006C1A60"/>
    <w:rsid w:val="006E5E4E"/>
    <w:rsid w:val="00705218"/>
    <w:rsid w:val="007249BE"/>
    <w:rsid w:val="00726646"/>
    <w:rsid w:val="00771616"/>
    <w:rsid w:val="00772285"/>
    <w:rsid w:val="00775F6A"/>
    <w:rsid w:val="007774BF"/>
    <w:rsid w:val="007829C7"/>
    <w:rsid w:val="007A4F5B"/>
    <w:rsid w:val="007D1463"/>
    <w:rsid w:val="008159B9"/>
    <w:rsid w:val="008240B2"/>
    <w:rsid w:val="00845D38"/>
    <w:rsid w:val="00853478"/>
    <w:rsid w:val="0085680F"/>
    <w:rsid w:val="00876AEC"/>
    <w:rsid w:val="008A2A5E"/>
    <w:rsid w:val="008C26C0"/>
    <w:rsid w:val="008C547D"/>
    <w:rsid w:val="008C5E30"/>
    <w:rsid w:val="008D585A"/>
    <w:rsid w:val="008D5EA3"/>
    <w:rsid w:val="008F416A"/>
    <w:rsid w:val="009307C8"/>
    <w:rsid w:val="009317A8"/>
    <w:rsid w:val="00933E01"/>
    <w:rsid w:val="009408BE"/>
    <w:rsid w:val="00952D74"/>
    <w:rsid w:val="00973F22"/>
    <w:rsid w:val="00982900"/>
    <w:rsid w:val="009943FA"/>
    <w:rsid w:val="009A4CBA"/>
    <w:rsid w:val="009A533A"/>
    <w:rsid w:val="009A5AE6"/>
    <w:rsid w:val="009B1A17"/>
    <w:rsid w:val="009D5BEC"/>
    <w:rsid w:val="009D7454"/>
    <w:rsid w:val="009F7D33"/>
    <w:rsid w:val="00A20919"/>
    <w:rsid w:val="00A22C86"/>
    <w:rsid w:val="00A3737E"/>
    <w:rsid w:val="00A442C3"/>
    <w:rsid w:val="00A54D98"/>
    <w:rsid w:val="00A73EF6"/>
    <w:rsid w:val="00A775A4"/>
    <w:rsid w:val="00A80F5C"/>
    <w:rsid w:val="00A838CE"/>
    <w:rsid w:val="00A92582"/>
    <w:rsid w:val="00AC7D5C"/>
    <w:rsid w:val="00AD7126"/>
    <w:rsid w:val="00AE3055"/>
    <w:rsid w:val="00AE5B4C"/>
    <w:rsid w:val="00AF7301"/>
    <w:rsid w:val="00B1067A"/>
    <w:rsid w:val="00B11133"/>
    <w:rsid w:val="00B51168"/>
    <w:rsid w:val="00B60A84"/>
    <w:rsid w:val="00B616A2"/>
    <w:rsid w:val="00B66D7A"/>
    <w:rsid w:val="00B878CD"/>
    <w:rsid w:val="00BB0A12"/>
    <w:rsid w:val="00BC0F5D"/>
    <w:rsid w:val="00BD4414"/>
    <w:rsid w:val="00BE6683"/>
    <w:rsid w:val="00BF3973"/>
    <w:rsid w:val="00BF44BF"/>
    <w:rsid w:val="00BF4FB3"/>
    <w:rsid w:val="00C10202"/>
    <w:rsid w:val="00C12C05"/>
    <w:rsid w:val="00C15EFE"/>
    <w:rsid w:val="00C17C91"/>
    <w:rsid w:val="00C2047D"/>
    <w:rsid w:val="00C63D0E"/>
    <w:rsid w:val="00C81618"/>
    <w:rsid w:val="00C92553"/>
    <w:rsid w:val="00C92FF3"/>
    <w:rsid w:val="00C952B9"/>
    <w:rsid w:val="00CA75B5"/>
    <w:rsid w:val="00CA7D06"/>
    <w:rsid w:val="00CC20DA"/>
    <w:rsid w:val="00CC7DCE"/>
    <w:rsid w:val="00CD2196"/>
    <w:rsid w:val="00CD237D"/>
    <w:rsid w:val="00CD4138"/>
    <w:rsid w:val="00D05BEB"/>
    <w:rsid w:val="00D27967"/>
    <w:rsid w:val="00D31117"/>
    <w:rsid w:val="00D37410"/>
    <w:rsid w:val="00D4585B"/>
    <w:rsid w:val="00D46543"/>
    <w:rsid w:val="00D61DA6"/>
    <w:rsid w:val="00D65C27"/>
    <w:rsid w:val="00D8076E"/>
    <w:rsid w:val="00D91C20"/>
    <w:rsid w:val="00DA2856"/>
    <w:rsid w:val="00DB4224"/>
    <w:rsid w:val="00DE3D94"/>
    <w:rsid w:val="00DE4B60"/>
    <w:rsid w:val="00E10249"/>
    <w:rsid w:val="00E125F1"/>
    <w:rsid w:val="00E14E14"/>
    <w:rsid w:val="00E41388"/>
    <w:rsid w:val="00E46946"/>
    <w:rsid w:val="00E6225F"/>
    <w:rsid w:val="00E66DAD"/>
    <w:rsid w:val="00E715EF"/>
    <w:rsid w:val="00E763DC"/>
    <w:rsid w:val="00E806CC"/>
    <w:rsid w:val="00E82B11"/>
    <w:rsid w:val="00EA5147"/>
    <w:rsid w:val="00ED0E63"/>
    <w:rsid w:val="00EF1BBF"/>
    <w:rsid w:val="00F05580"/>
    <w:rsid w:val="00F15CCE"/>
    <w:rsid w:val="00F2177F"/>
    <w:rsid w:val="00F22CD5"/>
    <w:rsid w:val="00F27ABB"/>
    <w:rsid w:val="00F50D92"/>
    <w:rsid w:val="00F51250"/>
    <w:rsid w:val="00F513D1"/>
    <w:rsid w:val="00F54336"/>
    <w:rsid w:val="00F70660"/>
    <w:rsid w:val="00F73696"/>
    <w:rsid w:val="00F7370B"/>
    <w:rsid w:val="00F971ED"/>
    <w:rsid w:val="00FA0706"/>
    <w:rsid w:val="00FA711A"/>
    <w:rsid w:val="00FB0CCF"/>
    <w:rsid w:val="00FB6C01"/>
    <w:rsid w:val="00FC591E"/>
    <w:rsid w:val="00FD7CDA"/>
    <w:rsid w:val="00FF1BC2"/>
    <w:rsid w:val="0574FB5D"/>
    <w:rsid w:val="6FC9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57D09"/>
  <w15:chartTrackingRefBased/>
  <w15:docId w15:val="{28994A36-5100-40EF-83AA-BED84321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IC" w:eastAsia="VIC" w:hAnsi="VIC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locked="1" w:semiHidden="1" w:uiPriority="9" w:qFormat="1"/>
    <w:lsdException w:name="heading 6" w:locked="1" w:semiHidden="1" w:uiPriority="9" w:qFormat="1"/>
    <w:lsdException w:name="heading 7" w:locked="1" w:semiHidden="1" w:uiPriority="9" w:qFormat="1"/>
    <w:lsdException w:name="heading 8" w:locked="1" w:semiHidden="1" w:uiPriority="9" w:qFormat="1"/>
    <w:lsdException w:name="heading 9" w:locked="1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locked="1" w:semiHidden="1" w:uiPriority="39"/>
    <w:lsdException w:name="toc 5" w:locked="1" w:semiHidden="1" w:uiPriority="39"/>
    <w:lsdException w:name="toc 6" w:locked="1" w:semiHidden="1" w:uiPriority="39"/>
    <w:lsdException w:name="toc 7" w:locked="1" w:semiHidden="1" w:uiPriority="39"/>
    <w:lsdException w:name="toc 8" w:locked="1" w:semiHidden="1" w:uiPriority="39"/>
    <w:lsdException w:name="toc 9" w:locked="1" w:semiHidden="1" w:uiPriority="39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semiHidden="1" w:unhideWhenUsed="1"/>
    <w:lsdException w:name="Subtitle" w:uiPriority="11" w:qFormat="1"/>
    <w:lsdException w:name="Salutation" w:locked="1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locked="1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531CCA"/>
    <w:pPr>
      <w:spacing w:after="160" w:line="259" w:lineRule="auto"/>
    </w:pPr>
  </w:style>
  <w:style w:type="paragraph" w:styleId="Heading1">
    <w:name w:val="heading 1"/>
    <w:link w:val="Heading1Char"/>
    <w:uiPriority w:val="9"/>
    <w:qFormat/>
    <w:rsid w:val="00531CCA"/>
    <w:pPr>
      <w:keepNext/>
      <w:keepLines/>
      <w:spacing w:before="360" w:after="180" w:line="288" w:lineRule="auto"/>
      <w:outlineLvl w:val="0"/>
    </w:pPr>
    <w:rPr>
      <w:rFonts w:asciiTheme="majorHAnsi" w:hAnsiTheme="majorHAnsi" w:cstheme="majorBidi"/>
      <w:color w:val="00573F" w:themeColor="text2"/>
      <w:sz w:val="36"/>
      <w:szCs w:val="36"/>
    </w:rPr>
  </w:style>
  <w:style w:type="paragraph" w:styleId="Heading2">
    <w:name w:val="heading 2"/>
    <w:link w:val="Heading2Char"/>
    <w:uiPriority w:val="9"/>
    <w:qFormat/>
    <w:rsid w:val="00531CCA"/>
    <w:pPr>
      <w:keepNext/>
      <w:keepLines/>
      <w:spacing w:before="320" w:after="160" w:line="288" w:lineRule="auto"/>
      <w:outlineLvl w:val="1"/>
    </w:pPr>
    <w:rPr>
      <w:rFonts w:ascii="VIC SemiBold" w:hAnsi="VIC SemiBold" w:cstheme="majorBidi"/>
      <w:color w:val="53565A"/>
      <w:sz w:val="30"/>
      <w:szCs w:val="32"/>
    </w:rPr>
  </w:style>
  <w:style w:type="paragraph" w:styleId="Heading3">
    <w:name w:val="heading 3"/>
    <w:link w:val="Heading3Char"/>
    <w:uiPriority w:val="9"/>
    <w:qFormat/>
    <w:rsid w:val="00531CCA"/>
    <w:pPr>
      <w:keepNext/>
      <w:keepLines/>
      <w:spacing w:before="280" w:after="140" w:line="288" w:lineRule="auto"/>
      <w:outlineLvl w:val="2"/>
    </w:pPr>
    <w:rPr>
      <w:rFonts w:cstheme="majorBidi"/>
      <w:color w:val="53565A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locked/>
    <w:rsid w:val="00B60A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C3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31CCA"/>
    <w:rPr>
      <w:rFonts w:asciiTheme="majorHAnsi" w:hAnsiTheme="majorHAnsi" w:cstheme="majorBidi"/>
      <w:color w:val="00573F" w:themeColor="text2"/>
      <w:sz w:val="36"/>
      <w:szCs w:val="36"/>
    </w:rPr>
  </w:style>
  <w:style w:type="character" w:customStyle="1" w:styleId="Heading2Char">
    <w:name w:val="Heading 2 Char"/>
    <w:link w:val="Heading2"/>
    <w:uiPriority w:val="9"/>
    <w:rsid w:val="00531CCA"/>
    <w:rPr>
      <w:rFonts w:ascii="VIC SemiBold" w:hAnsi="VIC SemiBold" w:cstheme="majorBidi"/>
      <w:color w:val="53565A"/>
      <w:sz w:val="3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31CCA"/>
    <w:pPr>
      <w:keepNext/>
      <w:keepLines/>
      <w:spacing w:after="480" w:line="288" w:lineRule="auto"/>
      <w:outlineLvl w:val="0"/>
    </w:pPr>
    <w:rPr>
      <w:rFonts w:cstheme="majorBidi"/>
      <w:b/>
      <w:bCs/>
      <w:color w:val="00573F" w:themeColor="text2"/>
      <w:sz w:val="52"/>
      <w:szCs w:val="52"/>
    </w:rPr>
  </w:style>
  <w:style w:type="character" w:customStyle="1" w:styleId="TitleChar">
    <w:name w:val="Title Char"/>
    <w:link w:val="Title"/>
    <w:uiPriority w:val="10"/>
    <w:rsid w:val="00531CCA"/>
    <w:rPr>
      <w:rFonts w:cstheme="majorBidi"/>
      <w:b/>
      <w:bCs/>
      <w:color w:val="00573F" w:themeColor="text2"/>
      <w:sz w:val="52"/>
      <w:szCs w:val="52"/>
    </w:rPr>
  </w:style>
  <w:style w:type="paragraph" w:customStyle="1" w:styleId="TOC">
    <w:name w:val="TOC"/>
    <w:qFormat/>
    <w:rsid w:val="00531CCA"/>
    <w:pPr>
      <w:keepNext/>
      <w:keepLines/>
      <w:spacing w:before="120" w:after="120" w:line="288" w:lineRule="auto"/>
      <w:outlineLvl w:val="0"/>
    </w:pPr>
    <w:rPr>
      <w:rFonts w:ascii="VIC SemiBold" w:hAnsi="VIC SemiBold"/>
      <w:color w:val="00573F" w:themeColor="text2"/>
      <w:sz w:val="28"/>
      <w:szCs w:val="28"/>
    </w:rPr>
  </w:style>
  <w:style w:type="paragraph" w:customStyle="1" w:styleId="Separator">
    <w:name w:val="Separator"/>
    <w:basedOn w:val="Body"/>
    <w:link w:val="SeparatorChar"/>
    <w:qFormat/>
    <w:rsid w:val="00531CCA"/>
    <w:pPr>
      <w:pBdr>
        <w:top w:val="single" w:sz="12" w:space="1" w:color="00573F"/>
      </w:pBdr>
      <w:spacing w:before="220" w:after="220"/>
    </w:pPr>
    <w:rPr>
      <w:color w:val="00573F" w:themeColor="text2"/>
    </w:rPr>
  </w:style>
  <w:style w:type="paragraph" w:customStyle="1" w:styleId="ListHeading1">
    <w:name w:val="List Heading 1"/>
    <w:basedOn w:val="Heading1"/>
    <w:qFormat/>
    <w:rsid w:val="00531CCA"/>
    <w:pPr>
      <w:numPr>
        <w:numId w:val="1"/>
      </w:numPr>
    </w:pPr>
    <w:rPr>
      <w:rFonts w:cs="Times New Roman"/>
    </w:rPr>
  </w:style>
  <w:style w:type="character" w:customStyle="1" w:styleId="BodyChar">
    <w:name w:val="Body Char"/>
    <w:basedOn w:val="DefaultParagraphFont"/>
    <w:link w:val="Body"/>
    <w:rsid w:val="00531CCA"/>
  </w:style>
  <w:style w:type="character" w:customStyle="1" w:styleId="SeparatorChar">
    <w:name w:val="Separator Char"/>
    <w:basedOn w:val="BodyChar"/>
    <w:link w:val="Separator"/>
    <w:rsid w:val="00531CCA"/>
    <w:rPr>
      <w:color w:val="00573F" w:themeColor="text2"/>
    </w:rPr>
  </w:style>
  <w:style w:type="character" w:customStyle="1" w:styleId="Heading3Char">
    <w:name w:val="Heading 3 Char"/>
    <w:link w:val="Heading3"/>
    <w:uiPriority w:val="9"/>
    <w:rsid w:val="00531CCA"/>
    <w:rPr>
      <w:rFonts w:cstheme="majorBidi"/>
      <w:color w:val="53565A"/>
      <w:sz w:val="28"/>
      <w:szCs w:val="28"/>
    </w:rPr>
  </w:style>
  <w:style w:type="paragraph" w:customStyle="1" w:styleId="ListHeading2">
    <w:name w:val="List Heading 2"/>
    <w:basedOn w:val="Heading2"/>
    <w:qFormat/>
    <w:rsid w:val="00531CCA"/>
    <w:pPr>
      <w:numPr>
        <w:numId w:val="2"/>
      </w:numPr>
    </w:pPr>
  </w:style>
  <w:style w:type="paragraph" w:customStyle="1" w:styleId="ListHeading3">
    <w:name w:val="List Heading 3"/>
    <w:basedOn w:val="Heading3"/>
    <w:qFormat/>
    <w:rsid w:val="00531CCA"/>
    <w:pPr>
      <w:numPr>
        <w:numId w:val="3"/>
      </w:numPr>
    </w:pPr>
  </w:style>
  <w:style w:type="paragraph" w:customStyle="1" w:styleId="TableHeader">
    <w:name w:val="Table Header"/>
    <w:basedOn w:val="Normal"/>
    <w:qFormat/>
    <w:rsid w:val="00531CCA"/>
    <w:pPr>
      <w:keepNext/>
      <w:keepLines/>
      <w:spacing w:before="120" w:after="120" w:line="288" w:lineRule="auto"/>
    </w:pPr>
    <w:rPr>
      <w:rFonts w:asciiTheme="majorHAnsi" w:hAnsiTheme="majorHAnsi"/>
      <w:color w:val="00573F" w:themeColor="text2"/>
    </w:rPr>
  </w:style>
  <w:style w:type="paragraph" w:customStyle="1" w:styleId="Bullet1">
    <w:name w:val="Bullet 1"/>
    <w:basedOn w:val="Normal"/>
    <w:qFormat/>
    <w:rsid w:val="00531CCA"/>
    <w:pPr>
      <w:keepNext/>
      <w:keepLines/>
      <w:numPr>
        <w:numId w:val="4"/>
      </w:numPr>
      <w:spacing w:line="288" w:lineRule="auto"/>
    </w:pPr>
  </w:style>
  <w:style w:type="paragraph" w:customStyle="1" w:styleId="TableBody">
    <w:name w:val="Table Body"/>
    <w:basedOn w:val="Body"/>
    <w:qFormat/>
    <w:rsid w:val="00531CCA"/>
    <w:pPr>
      <w:spacing w:before="120" w:after="120"/>
    </w:pPr>
  </w:style>
  <w:style w:type="paragraph" w:styleId="ListParagraph">
    <w:name w:val="List Paragraph"/>
    <w:basedOn w:val="Normal"/>
    <w:uiPriority w:val="34"/>
    <w:semiHidden/>
    <w:rsid w:val="005A5552"/>
    <w:pPr>
      <w:ind w:left="567" w:hanging="567"/>
      <w:contextualSpacing/>
    </w:pPr>
  </w:style>
  <w:style w:type="paragraph" w:customStyle="1" w:styleId="NumberedList1">
    <w:name w:val="Numbered List 1"/>
    <w:basedOn w:val="Normal"/>
    <w:qFormat/>
    <w:rsid w:val="00D31117"/>
    <w:pPr>
      <w:keepNext/>
      <w:keepLines/>
      <w:numPr>
        <w:numId w:val="5"/>
      </w:numPr>
      <w:spacing w:line="288" w:lineRule="auto"/>
      <w:ind w:left="567" w:hanging="567"/>
    </w:pPr>
  </w:style>
  <w:style w:type="paragraph" w:customStyle="1" w:styleId="TableBullet1">
    <w:name w:val="Table Bullet 1"/>
    <w:basedOn w:val="TableBody"/>
    <w:qFormat/>
    <w:rsid w:val="00573679"/>
    <w:pPr>
      <w:numPr>
        <w:numId w:val="8"/>
      </w:numPr>
      <w:ind w:left="357" w:hanging="357"/>
    </w:pPr>
  </w:style>
  <w:style w:type="paragraph" w:customStyle="1" w:styleId="TableListing1">
    <w:name w:val="Table Listing 1"/>
    <w:basedOn w:val="TableBody"/>
    <w:qFormat/>
    <w:rsid w:val="00573679"/>
    <w:pPr>
      <w:numPr>
        <w:numId w:val="7"/>
      </w:numPr>
      <w:ind w:left="357" w:hanging="357"/>
    </w:pPr>
  </w:style>
  <w:style w:type="paragraph" w:customStyle="1" w:styleId="TablechartfigureHeading">
    <w:name w:val="Table/chart/figure Heading"/>
    <w:basedOn w:val="Normal"/>
    <w:qFormat/>
    <w:rsid w:val="00531CCA"/>
    <w:pPr>
      <w:keepNext/>
      <w:keepLines/>
      <w:spacing w:before="120" w:after="120" w:line="288" w:lineRule="auto"/>
    </w:pPr>
    <w:rPr>
      <w:b/>
    </w:rPr>
  </w:style>
  <w:style w:type="paragraph" w:customStyle="1" w:styleId="Body">
    <w:name w:val="Body"/>
    <w:basedOn w:val="Normal"/>
    <w:link w:val="BodyChar"/>
    <w:qFormat/>
    <w:rsid w:val="00531CCA"/>
    <w:pPr>
      <w:keepNext/>
      <w:keepLines/>
      <w:spacing w:line="288" w:lineRule="auto"/>
    </w:pPr>
  </w:style>
  <w:style w:type="paragraph" w:customStyle="1" w:styleId="BodyIndent">
    <w:name w:val="Body Indent"/>
    <w:basedOn w:val="Body"/>
    <w:qFormat/>
    <w:rsid w:val="00531CCA"/>
    <w:pPr>
      <w:ind w:left="567"/>
    </w:pPr>
  </w:style>
  <w:style w:type="table" w:styleId="TableGrid">
    <w:name w:val="Table Grid"/>
    <w:basedOn w:val="TableNormal"/>
    <w:uiPriority w:val="39"/>
    <w:rsid w:val="0053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basedOn w:val="TableNormal"/>
    <w:uiPriority w:val="99"/>
    <w:rsid w:val="009307C8"/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  <w:trPr>
      <w:cantSplit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sz="12" w:space="0" w:color="00573F" w:themeColor="text2"/>
          <w:right w:val="nil"/>
          <w:insideH w:val="nil"/>
          <w:insideV w:val="nil"/>
          <w:tl2br w:val="nil"/>
          <w:tr2bl w:val="nil"/>
        </w:tcBorders>
        <w:vAlign w:val="center"/>
      </w:tcPr>
    </w:tblStylePr>
    <w:tblStylePr w:type="lastRow">
      <w:pPr>
        <w:jc w:val="left"/>
      </w:pPr>
      <w:rPr>
        <w:rFonts w:ascii="VIC" w:hAnsi="VIC"/>
        <w:sz w:val="22"/>
      </w:rPr>
    </w:tblStylePr>
    <w:tblStylePr w:type="firstCol">
      <w:pPr>
        <w:jc w:val="left"/>
      </w:pPr>
      <w:rPr>
        <w:rFonts w:ascii="VIC" w:hAnsi="VIC"/>
        <w:sz w:val="22"/>
      </w:rPr>
    </w:tblStylePr>
    <w:tblStylePr w:type="lastCol">
      <w:pPr>
        <w:jc w:val="left"/>
      </w:pPr>
      <w:rPr>
        <w:rFonts w:ascii="VIC" w:hAnsi="VIC"/>
        <w:sz w:val="22"/>
      </w:rPr>
    </w:tblStylePr>
    <w:tblStylePr w:type="band1Vert">
      <w:pPr>
        <w:jc w:val="left"/>
      </w:pPr>
      <w:rPr>
        <w:rFonts w:ascii="VIC" w:hAnsi="VIC"/>
        <w:sz w:val="22"/>
      </w:rPr>
    </w:tblStylePr>
    <w:tblStylePr w:type="band2Vert">
      <w:pPr>
        <w:jc w:val="left"/>
      </w:pPr>
      <w:rPr>
        <w:rFonts w:ascii="VIC" w:hAnsi="VIC"/>
        <w:sz w:val="22"/>
      </w:rPr>
    </w:tblStylePr>
    <w:tblStylePr w:type="band1Horz">
      <w:pPr>
        <w:jc w:val="left"/>
      </w:pPr>
      <w:rPr>
        <w:rFonts w:ascii="VIC" w:hAnsi="VIC"/>
        <w:sz w:val="22"/>
      </w:rPr>
    </w:tblStylePr>
    <w:tblStylePr w:type="band2Horz">
      <w:pPr>
        <w:jc w:val="left"/>
      </w:pPr>
      <w:rPr>
        <w:rFonts w:ascii="VIC" w:hAnsi="VIC"/>
        <w:sz w:val="22"/>
      </w:rPr>
    </w:tblStylePr>
  </w:style>
  <w:style w:type="paragraph" w:styleId="Header">
    <w:name w:val="header"/>
    <w:basedOn w:val="Normal"/>
    <w:link w:val="HeaderChar"/>
    <w:uiPriority w:val="99"/>
    <w:qFormat/>
    <w:rsid w:val="00531CCA"/>
    <w:pPr>
      <w:keepNext/>
      <w:keepLines/>
      <w:tabs>
        <w:tab w:val="center" w:pos="4513"/>
        <w:tab w:val="right" w:pos="9026"/>
      </w:tabs>
      <w:spacing w:after="0" w:line="240" w:lineRule="auto"/>
    </w:pPr>
    <w:rPr>
      <w:rFonts w:ascii="VIC Medium" w:hAnsi="VIC Medium"/>
      <w:color w:val="53565A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31CCA"/>
    <w:rPr>
      <w:rFonts w:ascii="VIC Medium" w:hAnsi="VIC Medium"/>
      <w:color w:val="53565A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CCA"/>
    <w:pPr>
      <w:keepNext/>
      <w:keepLines/>
      <w:spacing w:before="280" w:after="0" w:line="288" w:lineRule="auto"/>
      <w:outlineLvl w:val="1"/>
    </w:pPr>
    <w:rPr>
      <w:rFonts w:ascii="VIC SemiBold" w:hAnsi="VIC SemiBold"/>
      <w:color w:val="53565A"/>
      <w:sz w:val="28"/>
      <w:szCs w:val="28"/>
    </w:rPr>
  </w:style>
  <w:style w:type="character" w:customStyle="1" w:styleId="SubtitleChar">
    <w:name w:val="Subtitle Char"/>
    <w:link w:val="Subtitle"/>
    <w:uiPriority w:val="11"/>
    <w:rsid w:val="00531CCA"/>
    <w:rPr>
      <w:rFonts w:ascii="VIC SemiBold" w:hAnsi="VIC SemiBold"/>
      <w:color w:val="53565A"/>
      <w:sz w:val="28"/>
      <w:szCs w:val="28"/>
    </w:rPr>
  </w:style>
  <w:style w:type="character" w:styleId="Hyperlink">
    <w:name w:val="Hyperlink"/>
    <w:uiPriority w:val="99"/>
    <w:unhideWhenUsed/>
    <w:qFormat/>
    <w:rsid w:val="00531CCA"/>
    <w:rPr>
      <w:color w:val="00573F"/>
      <w:u w:val="single"/>
    </w:rPr>
  </w:style>
  <w:style w:type="character" w:styleId="Strong">
    <w:name w:val="Strong"/>
    <w:uiPriority w:val="22"/>
    <w:qFormat/>
    <w:rsid w:val="00531CCA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qFormat/>
    <w:rsid w:val="00531CCA"/>
    <w:pPr>
      <w:keepNext/>
      <w:keepLines/>
      <w:tabs>
        <w:tab w:val="center" w:pos="4513"/>
        <w:tab w:val="right" w:pos="9026"/>
      </w:tabs>
      <w:spacing w:after="0" w:line="240" w:lineRule="auto"/>
    </w:pPr>
    <w:rPr>
      <w:rFonts w:ascii="VIC Medium" w:hAnsi="VIC Medium"/>
      <w:color w:val="53565A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531CCA"/>
    <w:pPr>
      <w:keepNext/>
      <w:keepLines/>
      <w:spacing w:line="288" w:lineRule="auto"/>
      <w:ind w:left="567" w:right="567"/>
    </w:pPr>
    <w:rPr>
      <w:rFonts w:ascii="VIC Medium" w:hAnsi="VIC Medium"/>
      <w:color w:val="00573F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531CCA"/>
    <w:rPr>
      <w:rFonts w:ascii="VIC Medium" w:hAnsi="VIC Medium"/>
      <w:color w:val="00573F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531CCA"/>
    <w:rPr>
      <w:rFonts w:ascii="VIC Medium" w:hAnsi="VIC Medium"/>
      <w:color w:val="53565A"/>
      <w:sz w:val="18"/>
      <w:szCs w:val="18"/>
    </w:rPr>
  </w:style>
  <w:style w:type="character" w:styleId="SubtleReference">
    <w:name w:val="Subtle Reference"/>
    <w:uiPriority w:val="31"/>
    <w:semiHidden/>
    <w:qFormat/>
    <w:locked/>
    <w:rsid w:val="005A5552"/>
    <w:rPr>
      <w:i/>
      <w:smallCaps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A84"/>
    <w:rPr>
      <w:rFonts w:asciiTheme="majorHAnsi" w:eastAsiaTheme="majorEastAsia" w:hAnsiTheme="majorHAnsi" w:cstheme="majorBidi"/>
      <w:i/>
      <w:iCs/>
      <w:color w:val="005C37" w:themeColor="accent1" w:themeShade="BF"/>
      <w:sz w:val="22"/>
      <w:szCs w:val="22"/>
    </w:rPr>
  </w:style>
  <w:style w:type="table" w:styleId="PlainTable4">
    <w:name w:val="Plain Table 4"/>
    <w:basedOn w:val="TableNormal"/>
    <w:uiPriority w:val="44"/>
    <w:rsid w:val="00531CC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Horizontal">
    <w:name w:val="Table Horizontal"/>
    <w:basedOn w:val="Table"/>
    <w:uiPriority w:val="99"/>
    <w:rsid w:val="009307C8"/>
    <w:tblPr>
      <w:tblBorders>
        <w:insideV w:val="single" w:sz="4" w:space="0" w:color="53565A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sz="12" w:space="0" w:color="00573F" w:themeColor="text2"/>
          <w:right w:val="nil"/>
          <w:insideH w:val="nil"/>
          <w:insideV w:val="nil"/>
          <w:tl2br w:val="nil"/>
          <w:tr2bl w:val="nil"/>
        </w:tcBorders>
        <w:vAlign w:val="center"/>
      </w:tcPr>
    </w:tblStylePr>
    <w:tblStylePr w:type="lastRow">
      <w:pPr>
        <w:jc w:val="left"/>
      </w:pPr>
      <w:rPr>
        <w:rFonts w:ascii="VIC" w:hAnsi="VIC"/>
        <w:sz w:val="22"/>
      </w:rPr>
    </w:tblStylePr>
    <w:tblStylePr w:type="firstCol">
      <w:pPr>
        <w:jc w:val="left"/>
      </w:pPr>
      <w:rPr>
        <w:rFonts w:ascii="VIC" w:hAnsi="VIC"/>
        <w:sz w:val="22"/>
      </w:rPr>
    </w:tblStylePr>
    <w:tblStylePr w:type="lastCol">
      <w:pPr>
        <w:jc w:val="left"/>
      </w:pPr>
      <w:rPr>
        <w:rFonts w:ascii="VIC" w:hAnsi="VIC"/>
        <w:sz w:val="22"/>
      </w:rPr>
    </w:tblStylePr>
    <w:tblStylePr w:type="band1Vert">
      <w:pPr>
        <w:jc w:val="left"/>
      </w:pPr>
      <w:rPr>
        <w:rFonts w:ascii="VIC" w:hAnsi="VIC"/>
        <w:sz w:val="22"/>
      </w:rPr>
    </w:tblStylePr>
    <w:tblStylePr w:type="band2Vert">
      <w:pPr>
        <w:jc w:val="left"/>
      </w:pPr>
      <w:rPr>
        <w:rFonts w:ascii="VIC" w:hAnsi="VIC"/>
        <w:sz w:val="22"/>
      </w:rPr>
    </w:tblStylePr>
    <w:tblStylePr w:type="band1Horz">
      <w:pPr>
        <w:jc w:val="left"/>
      </w:pPr>
      <w:rPr>
        <w:rFonts w:ascii="VIC" w:hAnsi="VIC"/>
        <w:sz w:val="22"/>
      </w:rPr>
    </w:tblStylePr>
    <w:tblStylePr w:type="band2Horz">
      <w:pPr>
        <w:jc w:val="left"/>
      </w:pPr>
      <w:rPr>
        <w:rFonts w:ascii="VIC" w:hAnsi="VIC"/>
        <w:sz w:val="22"/>
      </w:rPr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531CC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Vertical">
    <w:name w:val="Table Vertical"/>
    <w:basedOn w:val="Table"/>
    <w:uiPriority w:val="99"/>
    <w:rsid w:val="009307C8"/>
    <w:tblPr>
      <w:tblBorders>
        <w:insideH w:val="single" w:sz="4" w:space="0" w:color="auto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sz="12" w:space="0" w:color="00573F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  <w:vAlign w:val="center"/>
      </w:tcPr>
    </w:tblStylePr>
    <w:tblStylePr w:type="lastRow">
      <w:pPr>
        <w:jc w:val="left"/>
      </w:pPr>
      <w:rPr>
        <w:rFonts w:ascii="VIC" w:hAnsi="VIC"/>
        <w:sz w:val="22"/>
      </w:rPr>
    </w:tblStylePr>
    <w:tblStylePr w:type="firstCol">
      <w:pPr>
        <w:jc w:val="left"/>
      </w:pPr>
      <w:rPr>
        <w:rFonts w:ascii="VIC" w:hAnsi="VIC"/>
        <w:sz w:val="22"/>
      </w:rPr>
    </w:tblStylePr>
    <w:tblStylePr w:type="lastCol">
      <w:pPr>
        <w:jc w:val="left"/>
      </w:pPr>
      <w:rPr>
        <w:rFonts w:ascii="VIC" w:hAnsi="VIC"/>
        <w:sz w:val="22"/>
      </w:rPr>
    </w:tblStylePr>
    <w:tblStylePr w:type="band1Vert">
      <w:pPr>
        <w:jc w:val="left"/>
      </w:pPr>
      <w:rPr>
        <w:rFonts w:ascii="VIC" w:hAnsi="VIC"/>
        <w:sz w:val="22"/>
      </w:rPr>
    </w:tblStylePr>
    <w:tblStylePr w:type="band2Vert">
      <w:pPr>
        <w:jc w:val="left"/>
      </w:pPr>
      <w:rPr>
        <w:rFonts w:ascii="VIC" w:hAnsi="VIC"/>
        <w:sz w:val="22"/>
      </w:rPr>
      <w:tblPr/>
      <w:tcPr>
        <w:shd w:val="clear" w:color="auto" w:fill="F2F2F2" w:themeFill="background1" w:themeFillShade="F2"/>
      </w:tcPr>
    </w:tblStylePr>
    <w:tblStylePr w:type="band1Horz">
      <w:pPr>
        <w:jc w:val="left"/>
      </w:pPr>
      <w:rPr>
        <w:rFonts w:ascii="VIC" w:hAnsi="VIC"/>
        <w:sz w:val="22"/>
      </w:rPr>
    </w:tblStylePr>
    <w:tblStylePr w:type="band2Horz">
      <w:pPr>
        <w:jc w:val="left"/>
      </w:pPr>
      <w:rPr>
        <w:rFonts w:ascii="VIC" w:hAnsi="VIC"/>
        <w:sz w:val="22"/>
      </w:rPr>
    </w:tblStylePr>
  </w:style>
  <w:style w:type="paragraph" w:styleId="TOCHeading">
    <w:name w:val="TOC Heading"/>
    <w:basedOn w:val="TOC"/>
    <w:next w:val="Normal"/>
    <w:uiPriority w:val="39"/>
    <w:unhideWhenUsed/>
    <w:qFormat/>
    <w:rsid w:val="00531CCA"/>
  </w:style>
  <w:style w:type="paragraph" w:styleId="TOC1">
    <w:name w:val="toc 1"/>
    <w:basedOn w:val="Normal"/>
    <w:next w:val="Normal"/>
    <w:autoRedefine/>
    <w:uiPriority w:val="39"/>
    <w:unhideWhenUsed/>
    <w:qFormat/>
    <w:rsid w:val="00531CCA"/>
    <w:pPr>
      <w:keepNext/>
      <w:keepLines/>
      <w:spacing w:before="60" w:after="60" w:line="288" w:lineRule="auto"/>
      <w:contextualSpacing/>
    </w:pPr>
  </w:style>
  <w:style w:type="paragraph" w:styleId="TOC2">
    <w:name w:val="toc 2"/>
    <w:basedOn w:val="TOC1"/>
    <w:next w:val="Normal"/>
    <w:autoRedefine/>
    <w:uiPriority w:val="39"/>
    <w:unhideWhenUsed/>
    <w:qFormat/>
    <w:rsid w:val="00531CCA"/>
  </w:style>
  <w:style w:type="paragraph" w:styleId="TOC3">
    <w:name w:val="toc 3"/>
    <w:basedOn w:val="TOC2"/>
    <w:next w:val="Normal"/>
    <w:autoRedefine/>
    <w:uiPriority w:val="39"/>
    <w:unhideWhenUsed/>
    <w:rsid w:val="00531CCA"/>
  </w:style>
  <w:style w:type="character" w:styleId="UnresolvedMention">
    <w:name w:val="Unresolved Mention"/>
    <w:basedOn w:val="DefaultParagraphFont"/>
    <w:uiPriority w:val="99"/>
    <w:semiHidden/>
    <w:unhideWhenUsed/>
    <w:rsid w:val="006765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79F"/>
    <w:rPr>
      <w:rFonts w:ascii="Segoe UI" w:hAnsi="Segoe UI" w:cs="Segoe UI"/>
      <w:sz w:val="18"/>
      <w:szCs w:val="18"/>
    </w:rPr>
  </w:style>
  <w:style w:type="table" w:customStyle="1" w:styleId="TableFirstColumn">
    <w:name w:val="Table First Column"/>
    <w:basedOn w:val="Table"/>
    <w:uiPriority w:val="99"/>
    <w:rsid w:val="00C17C91"/>
    <w:tblPr>
      <w:tblBorders>
        <w:insideH w:val="single" w:sz="4" w:space="0" w:color="auto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sz="12" w:space="0" w:color="00573F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  <w:vAlign w:val="center"/>
      </w:tcPr>
    </w:tblStylePr>
    <w:tblStylePr w:type="lastRow">
      <w:pPr>
        <w:jc w:val="left"/>
      </w:pPr>
      <w:rPr>
        <w:rFonts w:ascii="VIC" w:hAnsi="VIC"/>
        <w:sz w:val="22"/>
      </w:rPr>
    </w:tblStylePr>
    <w:tblStylePr w:type="firstCol">
      <w:pPr>
        <w:jc w:val="left"/>
      </w:pPr>
      <w:rPr>
        <w:rFonts w:ascii="VIC" w:hAnsi="VIC"/>
        <w:sz w:val="22"/>
      </w:r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  <w:rPr>
        <w:rFonts w:ascii="VIC" w:hAnsi="VIC"/>
        <w:sz w:val="22"/>
      </w:rPr>
    </w:tblStylePr>
    <w:tblStylePr w:type="band1Vert">
      <w:pPr>
        <w:jc w:val="left"/>
      </w:pPr>
      <w:rPr>
        <w:rFonts w:ascii="VIC" w:hAnsi="VIC"/>
        <w:sz w:val="22"/>
      </w:rPr>
    </w:tblStylePr>
    <w:tblStylePr w:type="band2Vert">
      <w:pPr>
        <w:jc w:val="left"/>
      </w:pPr>
      <w:rPr>
        <w:rFonts w:ascii="VIC" w:hAnsi="VIC"/>
        <w:sz w:val="22"/>
      </w:rPr>
    </w:tblStylePr>
    <w:tblStylePr w:type="band1Horz">
      <w:pPr>
        <w:jc w:val="left"/>
      </w:pPr>
      <w:rPr>
        <w:rFonts w:ascii="VIC" w:hAnsi="VIC"/>
        <w:sz w:val="22"/>
      </w:rPr>
    </w:tblStylePr>
    <w:tblStylePr w:type="band2Horz">
      <w:pPr>
        <w:jc w:val="left"/>
      </w:pPr>
      <w:rPr>
        <w:rFonts w:ascii="VIC" w:hAnsi="VIC"/>
        <w:sz w:val="22"/>
      </w:rPr>
    </w:tblStylePr>
  </w:style>
  <w:style w:type="table" w:customStyle="1" w:styleId="TableLastColumn">
    <w:name w:val="Table Last Column"/>
    <w:basedOn w:val="Table"/>
    <w:uiPriority w:val="99"/>
    <w:rsid w:val="00C17C91"/>
    <w:tblPr>
      <w:tblBorders>
        <w:insideH w:val="single" w:sz="4" w:space="0" w:color="auto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sz="12" w:space="0" w:color="00573F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  <w:vAlign w:val="center"/>
      </w:tcPr>
    </w:tblStylePr>
    <w:tblStylePr w:type="lastRow">
      <w:pPr>
        <w:jc w:val="left"/>
      </w:pPr>
      <w:rPr>
        <w:rFonts w:ascii="VIC" w:hAnsi="VIC"/>
        <w:sz w:val="22"/>
      </w:rPr>
    </w:tblStylePr>
    <w:tblStylePr w:type="firstCol">
      <w:pPr>
        <w:jc w:val="left"/>
      </w:pPr>
      <w:rPr>
        <w:rFonts w:ascii="VIC" w:hAnsi="VIC"/>
        <w:sz w:val="22"/>
      </w:rPr>
    </w:tblStylePr>
    <w:tblStylePr w:type="lastCol">
      <w:pPr>
        <w:jc w:val="left"/>
      </w:pPr>
      <w:rPr>
        <w:rFonts w:ascii="VIC" w:hAnsi="VIC"/>
        <w:sz w:val="22"/>
      </w:rPr>
      <w:tblPr/>
      <w:tcPr>
        <w:shd w:val="clear" w:color="auto" w:fill="F2F2F2" w:themeFill="background1" w:themeFillShade="F2"/>
      </w:tcPr>
    </w:tblStylePr>
    <w:tblStylePr w:type="band1Vert">
      <w:pPr>
        <w:jc w:val="left"/>
      </w:pPr>
      <w:rPr>
        <w:rFonts w:ascii="VIC" w:hAnsi="VIC"/>
        <w:sz w:val="22"/>
      </w:rPr>
    </w:tblStylePr>
    <w:tblStylePr w:type="band2Vert">
      <w:pPr>
        <w:jc w:val="left"/>
      </w:pPr>
      <w:rPr>
        <w:rFonts w:ascii="VIC" w:hAnsi="VIC"/>
        <w:sz w:val="22"/>
      </w:rPr>
    </w:tblStylePr>
    <w:tblStylePr w:type="band1Horz">
      <w:pPr>
        <w:jc w:val="left"/>
      </w:pPr>
      <w:rPr>
        <w:rFonts w:ascii="VIC" w:hAnsi="VIC"/>
        <w:sz w:val="22"/>
      </w:rPr>
    </w:tblStylePr>
    <w:tblStylePr w:type="band2Horz">
      <w:pPr>
        <w:jc w:val="left"/>
      </w:pPr>
      <w:rPr>
        <w:rFonts w:ascii="VIC" w:hAnsi="VIC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98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3ek3\AppData\Roaming\Microsoft\Templates\Victorian%20Public%20Sector%20Commission\VPSC%20-%20Generic.dotx" TargetMode="External"/></Relationships>
</file>

<file path=word/theme/theme1.xml><?xml version="1.0" encoding="utf-8"?>
<a:theme xmlns:a="http://schemas.openxmlformats.org/drawingml/2006/main" name="VPSC">
  <a:themeElements>
    <a:clrScheme name="VPSC">
      <a:dk1>
        <a:srgbClr val="000000"/>
      </a:dk1>
      <a:lt1>
        <a:srgbClr val="FFFFFF"/>
      </a:lt1>
      <a:dk2>
        <a:srgbClr val="00573F"/>
      </a:dk2>
      <a:lt2>
        <a:srgbClr val="FFFFFF"/>
      </a:lt2>
      <a:accent1>
        <a:srgbClr val="007B4B"/>
      </a:accent1>
      <a:accent2>
        <a:srgbClr val="78BE20"/>
      </a:accent2>
      <a:accent3>
        <a:srgbClr val="642667"/>
      </a:accent3>
      <a:accent4>
        <a:srgbClr val="00B2A9"/>
      </a:accent4>
      <a:accent5>
        <a:srgbClr val="004C97"/>
      </a:accent5>
      <a:accent6>
        <a:srgbClr val="201547"/>
      </a:accent6>
      <a:hlink>
        <a:srgbClr val="00573F"/>
      </a:hlink>
      <a:folHlink>
        <a:srgbClr val="642667"/>
      </a:folHlink>
    </a:clrScheme>
    <a:fontScheme name="VPSC">
      <a:majorFont>
        <a:latin typeface="VIC SemiBold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PSC Word template" ma:contentTypeID="0x010100CB613B0FA18194419A72D2EEC9C847C800E3A995F579F85E4AB3072197D0298B4D" ma:contentTypeVersion="6" ma:contentTypeDescription="" ma:contentTypeScope="" ma:versionID="07f053ae87bdc9c8c91158ce79b7ad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0BE5C3E-30BB-42A6-A8BF-F49386F30A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9EA6D0-F62C-4E53-BC86-A0A734E697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85985D-7F2A-4115-A224-13F1C466E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863722-0248-425A-9702-1237198065B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08A120D-6419-40D2-A553-C757F39EC14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VPSC - Generic.dotx</Template>
  <TotalTime>5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Victorian Public Sector Commission Generic</vt:lpstr>
      <vt:lpstr>Board director question template</vt:lpstr>
      <vt:lpstr>    Benefits</vt:lpstr>
      <vt:lpstr>    Objectives</vt:lpstr>
      <vt:lpstr>    Suggested questions</vt:lpstr>
      <vt:lpstr>        Board performance</vt:lpstr>
      <vt:lpstr>        Director performance</vt:lpstr>
    </vt:vector>
  </TitlesOfParts>
  <Manager/>
  <Company>Victorian Public Sector Commission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Public Sector Commission Generic</dc:title>
  <dc:subject>Victorian Public Sector Commission Generic</dc:subject>
  <dc:creator>Staphenie S Yau (DPC)</dc:creator>
  <cp:keywords/>
  <dc:description/>
  <cp:lastModifiedBy>Sam Wilde (VPSC)</cp:lastModifiedBy>
  <cp:revision>7</cp:revision>
  <dcterms:created xsi:type="dcterms:W3CDTF">2021-10-15T02:48:00Z</dcterms:created>
  <dcterms:modified xsi:type="dcterms:W3CDTF">2021-10-21T00:48:00Z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0x010100CB613B0FA18194419A72D2EEC9C847C800E3A995F579F85E4AB3072197D0298B4D</vt:lpwstr>
  </property>
  <property fmtid="{D5CDD505-2E9C-101B-9397-08002B2CF9AE}" pid="3" name="MSIP_Label_7158ebbd-6c5e-441f-bfc9-4eb8c11e3978_Enabled">
    <vt:lpwstr>true</vt:lpwstr>
  </property>
  <property fmtid="{D5CDD505-2E9C-101B-9397-08002B2CF9AE}" pid="4" name="MSIP_Label_7158ebbd-6c5e-441f-bfc9-4eb8c11e3978_SetDate">
    <vt:lpwstr>2021-10-21T00:48:34Z</vt:lpwstr>
  </property>
  <property fmtid="{D5CDD505-2E9C-101B-9397-08002B2CF9AE}" pid="5" name="MSIP_Label_7158ebbd-6c5e-441f-bfc9-4eb8c11e3978_Method">
    <vt:lpwstr>Privileged</vt:lpwstr>
  </property>
  <property fmtid="{D5CDD505-2E9C-101B-9397-08002B2CF9AE}" pid="6" name="MSIP_Label_7158ebbd-6c5e-441f-bfc9-4eb8c11e3978_Name">
    <vt:lpwstr>7158ebbd-6c5e-441f-bfc9-4eb8c11e3978</vt:lpwstr>
  </property>
  <property fmtid="{D5CDD505-2E9C-101B-9397-08002B2CF9AE}" pid="7" name="MSIP_Label_7158ebbd-6c5e-441f-bfc9-4eb8c11e3978_SiteId">
    <vt:lpwstr>722ea0be-3e1c-4b11-ad6f-9401d6856e24</vt:lpwstr>
  </property>
  <property fmtid="{D5CDD505-2E9C-101B-9397-08002B2CF9AE}" pid="8" name="MSIP_Label_7158ebbd-6c5e-441f-bfc9-4eb8c11e3978_ActionId">
    <vt:lpwstr/>
  </property>
  <property fmtid="{D5CDD505-2E9C-101B-9397-08002B2CF9AE}" pid="9" name="MSIP_Label_7158ebbd-6c5e-441f-bfc9-4eb8c11e3978_ContentBits">
    <vt:lpwstr>2</vt:lpwstr>
  </property>
</Properties>
</file>